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8F43" w14:textId="77777777" w:rsidR="00E73822" w:rsidRPr="007C7FBC" w:rsidRDefault="007C7FBC">
      <w:pPr>
        <w:rPr>
          <w:b/>
          <w:sz w:val="20"/>
          <w:szCs w:val="20"/>
        </w:rPr>
      </w:pPr>
      <w:bookmarkStart w:id="0" w:name="_GoBack"/>
      <w:r w:rsidRPr="007C7FBC">
        <w:rPr>
          <w:b/>
          <w:sz w:val="20"/>
          <w:szCs w:val="20"/>
        </w:rPr>
        <w:t xml:space="preserve">XII convegno sulle aree fragili </w:t>
      </w:r>
    </w:p>
    <w:bookmarkEnd w:id="0"/>
    <w:p w14:paraId="7456D53A" w14:textId="77777777" w:rsidR="007C7FBC" w:rsidRDefault="007C7FBC">
      <w:pPr>
        <w:rPr>
          <w:b/>
          <w:sz w:val="20"/>
          <w:szCs w:val="20"/>
        </w:rPr>
      </w:pPr>
      <w:r w:rsidRPr="007C7FBC">
        <w:rPr>
          <w:b/>
          <w:sz w:val="20"/>
          <w:szCs w:val="20"/>
        </w:rPr>
        <w:t>Rovigo (marzo 2018)</w:t>
      </w:r>
    </w:p>
    <w:p w14:paraId="423F14BF" w14:textId="77777777" w:rsidR="007C7FBC" w:rsidRDefault="007C7FBC">
      <w:pPr>
        <w:rPr>
          <w:b/>
          <w:sz w:val="20"/>
          <w:szCs w:val="20"/>
        </w:rPr>
      </w:pPr>
    </w:p>
    <w:p w14:paraId="090BB4D6" w14:textId="77777777" w:rsidR="007C7FBC" w:rsidRDefault="007C7FBC">
      <w:pPr>
        <w:rPr>
          <w:b/>
        </w:rPr>
      </w:pPr>
    </w:p>
    <w:p w14:paraId="21253A3B" w14:textId="77777777" w:rsidR="007C7FBC" w:rsidRDefault="007C7FBC">
      <w:pPr>
        <w:rPr>
          <w:b/>
        </w:rPr>
      </w:pPr>
      <w:r>
        <w:rPr>
          <w:b/>
        </w:rPr>
        <w:t xml:space="preserve">ABSTRACT </w:t>
      </w:r>
    </w:p>
    <w:p w14:paraId="2C379DA9" w14:textId="77777777" w:rsidR="007C7FBC" w:rsidRDefault="007C7FBC">
      <w:pPr>
        <w:rPr>
          <w:b/>
        </w:rPr>
      </w:pPr>
    </w:p>
    <w:p w14:paraId="6CA82705" w14:textId="77777777" w:rsidR="007C7FBC" w:rsidRDefault="007C7FBC">
      <w:pPr>
        <w:rPr>
          <w:b/>
        </w:rPr>
      </w:pPr>
      <w:r>
        <w:rPr>
          <w:b/>
        </w:rPr>
        <w:t xml:space="preserve">Borghi turistici come </w:t>
      </w:r>
      <w:proofErr w:type="spellStart"/>
      <w:r w:rsidRPr="00A70A3F">
        <w:rPr>
          <w:b/>
          <w:i/>
        </w:rPr>
        <w:t>nested</w:t>
      </w:r>
      <w:proofErr w:type="spellEnd"/>
      <w:r w:rsidRPr="00A70A3F">
        <w:rPr>
          <w:b/>
          <w:i/>
        </w:rPr>
        <w:t xml:space="preserve"> market</w:t>
      </w:r>
      <w:r>
        <w:rPr>
          <w:b/>
        </w:rPr>
        <w:t>? Una lettura comparativa tra Italia e Argentina</w:t>
      </w:r>
    </w:p>
    <w:p w14:paraId="09EDE7BA" w14:textId="77777777" w:rsidR="007C7FBC" w:rsidRDefault="007C7FBC">
      <w:pPr>
        <w:rPr>
          <w:i/>
        </w:rPr>
      </w:pPr>
      <w:r>
        <w:rPr>
          <w:i/>
        </w:rPr>
        <w:t>Emilio Chiodo, Rita Salvatore</w:t>
      </w:r>
    </w:p>
    <w:p w14:paraId="06DF7642" w14:textId="77777777" w:rsidR="007C7FBC" w:rsidRDefault="007C7FBC">
      <w:pPr>
        <w:rPr>
          <w:i/>
        </w:rPr>
      </w:pPr>
    </w:p>
    <w:p w14:paraId="7E7C4E8F" w14:textId="066686AD" w:rsidR="00C1253B" w:rsidRDefault="00A70A3F" w:rsidP="004F3BA6">
      <w:pPr>
        <w:jc w:val="both"/>
      </w:pPr>
      <w:r>
        <w:t>L’obiettivo guida dell’analisi comparativa presentata in questo lavoro è valutare se ed in quale misura i processi di valorizzazione turistica in atto nei borghi delle aree rurali poss</w:t>
      </w:r>
      <w:r w:rsidR="00AC540A">
        <w:t>a</w:t>
      </w:r>
      <w:r>
        <w:t xml:space="preserve">no essere annoverati tra quelli caratterizzanti la configurazione dei </w:t>
      </w:r>
      <w:proofErr w:type="spellStart"/>
      <w:r>
        <w:rPr>
          <w:i/>
        </w:rPr>
        <w:t>nested</w:t>
      </w:r>
      <w:proofErr w:type="spellEnd"/>
      <w:r>
        <w:rPr>
          <w:i/>
        </w:rPr>
        <w:t xml:space="preserve"> market. </w:t>
      </w:r>
      <w:r w:rsidR="0069421A">
        <w:t>Ossia, i</w:t>
      </w:r>
      <w:r w:rsidR="00C1253B">
        <w:t xml:space="preserve"> borghi turistici possono essere considerati come luoghi di mercato specifici (</w:t>
      </w:r>
      <w:r w:rsidR="00C1253B" w:rsidRPr="00C1253B">
        <w:rPr>
          <w:i/>
        </w:rPr>
        <w:t xml:space="preserve">market </w:t>
      </w:r>
      <w:proofErr w:type="spellStart"/>
      <w:r w:rsidR="00C1253B" w:rsidRPr="00C1253B">
        <w:rPr>
          <w:i/>
        </w:rPr>
        <w:t>places</w:t>
      </w:r>
      <w:proofErr w:type="spellEnd"/>
      <w:r w:rsidR="00C1253B">
        <w:t>) in cui hanno luogo transazioni specifiche tra specifici fornitori e specifici consumatori? Il concetto di mercato nidificato offr</w:t>
      </w:r>
      <w:r w:rsidR="00AC540A">
        <w:t>irebbe</w:t>
      </w:r>
      <w:r w:rsidR="00C1253B">
        <w:t xml:space="preserve"> in questo senso una </w:t>
      </w:r>
      <w:r w:rsidR="00AC540A">
        <w:t xml:space="preserve">interessante </w:t>
      </w:r>
      <w:r w:rsidR="00C1253B">
        <w:t xml:space="preserve">chiave di lettura in virtù della quale gli insediamenti rurali tradizionali </w:t>
      </w:r>
      <w:r w:rsidR="00AC540A">
        <w:t xml:space="preserve">diverrebbero oggetto di una costruzione sociale del turismo che risulta radicata in uno specifico set di istituzioni localmente nidificate. </w:t>
      </w:r>
    </w:p>
    <w:p w14:paraId="45C8717B" w14:textId="2A279C49" w:rsidR="007C7FBC" w:rsidRPr="00A70A3F" w:rsidRDefault="00A70A3F" w:rsidP="004F3BA6">
      <w:pPr>
        <w:jc w:val="both"/>
      </w:pPr>
      <w:r>
        <w:t>L’asse centrale della ricerca è costituito dalla riflessione inerente</w:t>
      </w:r>
      <w:r w:rsidR="004F3BA6">
        <w:t xml:space="preserve"> il rapporto che c’è tra luoghi, dotazione di beni </w:t>
      </w:r>
      <w:r w:rsidR="00CA53B2">
        <w:t xml:space="preserve">materiali/immateriali </w:t>
      </w:r>
      <w:r w:rsidR="004F3BA6">
        <w:t>(</w:t>
      </w:r>
      <w:r w:rsidR="004F3BA6">
        <w:rPr>
          <w:i/>
        </w:rPr>
        <w:t xml:space="preserve">common pool </w:t>
      </w:r>
      <w:proofErr w:type="spellStart"/>
      <w:r w:rsidR="004F3BA6">
        <w:rPr>
          <w:i/>
        </w:rPr>
        <w:t>resources</w:t>
      </w:r>
      <w:proofErr w:type="spellEnd"/>
      <w:r w:rsidR="004F3BA6">
        <w:t xml:space="preserve">) e relazioni tra i diversi attori sociali coinvolti nelle dinamiche dello sviluppo turistico. </w:t>
      </w:r>
      <w:r w:rsidR="00CA53B2">
        <w:t>I casi presentati sono riconducibili al panorama dei “</w:t>
      </w:r>
      <w:r w:rsidR="00CA53B2" w:rsidRPr="00611C51">
        <w:rPr>
          <w:i/>
        </w:rPr>
        <w:t xml:space="preserve">pueblos </w:t>
      </w:r>
      <w:proofErr w:type="spellStart"/>
      <w:r w:rsidR="00CA53B2" w:rsidRPr="00611C51">
        <w:rPr>
          <w:i/>
        </w:rPr>
        <w:t>turisticos</w:t>
      </w:r>
      <w:proofErr w:type="spellEnd"/>
      <w:r w:rsidR="00CA53B2">
        <w:t>” sviluppat</w:t>
      </w:r>
      <w:r w:rsidR="00611C51">
        <w:t>i</w:t>
      </w:r>
      <w:r w:rsidR="00CA53B2">
        <w:t>si negli ultimi anni nella provincia di Buenos Aires</w:t>
      </w:r>
      <w:r w:rsidR="006830B3">
        <w:t xml:space="preserve"> </w:t>
      </w:r>
      <w:r w:rsidR="00DD55CC">
        <w:t>e</w:t>
      </w:r>
      <w:r w:rsidR="00CA53B2">
        <w:t xml:space="preserve"> a quello dei “Borghi più belli d’Italia”. La comparazione tra i diversi casi </w:t>
      </w:r>
      <w:r w:rsidR="00AC540A">
        <w:t xml:space="preserve">di studio </w:t>
      </w:r>
      <w:r w:rsidR="00CA53B2">
        <w:t>parte dall’individuazione di indicatori della presenza</w:t>
      </w:r>
      <w:r w:rsidR="006830B3">
        <w:t xml:space="preserve">/assenza di mercati nidificati come ad esempio la </w:t>
      </w:r>
      <w:r w:rsidR="00C1253B">
        <w:t>creazione</w:t>
      </w:r>
      <w:r w:rsidR="006830B3">
        <w:t xml:space="preserve"> di brand, la commercializzazione di prodotti </w:t>
      </w:r>
      <w:r w:rsidR="00611C51">
        <w:t xml:space="preserve">agro-alimentari </w:t>
      </w:r>
      <w:r w:rsidR="006830B3">
        <w:t xml:space="preserve">tipici, il dispiegarsi del capitale sociale, l’esistenza di intermediari, l’esclusività dei beni (storico-architettonici, paesaggistici, culturali). </w:t>
      </w:r>
      <w:r w:rsidR="00DD55CC">
        <w:t>Gli aspetti presi in considerazione riguardano da un lato l’organizzazione dell’offerta (in termini di multifunzionalità e di networking) dall’altro i valori presenti nella domanda (</w:t>
      </w:r>
      <w:r w:rsidR="00611C51">
        <w:t xml:space="preserve">soprattutto per quanto concerne la natura “emancipante” del consumo). </w:t>
      </w:r>
      <w:r w:rsidR="00AC540A">
        <w:t xml:space="preserve">Il risultato atteso è che l’analisi comparativa internazionale possa essere di aiuto a chiarire la relazione tra </w:t>
      </w:r>
      <w:r w:rsidR="000E605E">
        <w:t xml:space="preserve">configurazione dei mercati, </w:t>
      </w:r>
      <w:r w:rsidR="00AC540A">
        <w:t xml:space="preserve">turismo e sviluppo rurale.  </w:t>
      </w:r>
    </w:p>
    <w:sectPr w:rsidR="007C7FBC" w:rsidRPr="00A70A3F" w:rsidSect="00B332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BC"/>
    <w:rsid w:val="000E605E"/>
    <w:rsid w:val="004F3BA6"/>
    <w:rsid w:val="00611C51"/>
    <w:rsid w:val="006830B3"/>
    <w:rsid w:val="0069421A"/>
    <w:rsid w:val="007C7FBC"/>
    <w:rsid w:val="00A70A3F"/>
    <w:rsid w:val="00AC540A"/>
    <w:rsid w:val="00B33265"/>
    <w:rsid w:val="00C1253B"/>
    <w:rsid w:val="00CA53B2"/>
    <w:rsid w:val="00D61EBF"/>
    <w:rsid w:val="00DD55CC"/>
    <w:rsid w:val="00E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77CC0"/>
  <w14:defaultImageDpi w14:val="300"/>
  <w15:docId w15:val="{F1351035-AAB8-431F-B118-714BF66D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REV1</cp:lastModifiedBy>
  <cp:revision>2</cp:revision>
  <dcterms:created xsi:type="dcterms:W3CDTF">2017-12-30T18:50:00Z</dcterms:created>
  <dcterms:modified xsi:type="dcterms:W3CDTF">2017-12-30T18:50:00Z</dcterms:modified>
</cp:coreProperties>
</file>