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ECDB" w14:textId="19520745" w:rsidR="00996C1C" w:rsidRPr="0087611A" w:rsidRDefault="002F1B0B" w:rsidP="00772311">
      <w:pPr>
        <w:rPr>
          <w:rFonts w:ascii="Times" w:hAnsi="Times"/>
          <w:b/>
        </w:rPr>
      </w:pPr>
      <w:bookmarkStart w:id="0" w:name="_GoBack"/>
      <w:bookmarkEnd w:id="0"/>
      <w:r w:rsidRPr="0087611A">
        <w:rPr>
          <w:rFonts w:ascii="Times" w:hAnsi="Times"/>
          <w:b/>
        </w:rPr>
        <w:t>“Scambi anomali. I mercati ‘</w:t>
      </w:r>
      <w:proofErr w:type="spellStart"/>
      <w:r w:rsidRPr="0087611A">
        <w:rPr>
          <w:rFonts w:ascii="Times" w:hAnsi="Times"/>
          <w:b/>
        </w:rPr>
        <w:t>nested</w:t>
      </w:r>
      <w:proofErr w:type="spellEnd"/>
      <w:r w:rsidRPr="0087611A">
        <w:rPr>
          <w:rFonts w:ascii="Times" w:hAnsi="Times"/>
          <w:b/>
        </w:rPr>
        <w:t>’ per le aree rurali fragili”.</w:t>
      </w:r>
    </w:p>
    <w:p w14:paraId="782809B9" w14:textId="2B821105" w:rsidR="00996C1C" w:rsidRPr="00772311" w:rsidRDefault="00996C1C" w:rsidP="00772311">
      <w:pPr>
        <w:rPr>
          <w:rFonts w:ascii="Times" w:hAnsi="Times"/>
        </w:rPr>
      </w:pPr>
      <w:r w:rsidRPr="0087611A">
        <w:rPr>
          <w:rFonts w:ascii="Times" w:hAnsi="Times"/>
        </w:rPr>
        <w:t>SEMINARIO</w:t>
      </w:r>
      <w:r w:rsidR="00772311">
        <w:rPr>
          <w:rFonts w:ascii="Times" w:hAnsi="Times"/>
        </w:rPr>
        <w:t xml:space="preserve"> - </w:t>
      </w:r>
      <w:r w:rsidRPr="00E814DA">
        <w:rPr>
          <w:rFonts w:ascii="Times" w:hAnsi="Times"/>
          <w:i/>
        </w:rPr>
        <w:t xml:space="preserve">Reti di approvvigionamento alternativo del cibo: </w:t>
      </w:r>
      <w:r w:rsidR="004B7191" w:rsidRPr="00E814DA">
        <w:rPr>
          <w:rFonts w:ascii="Times" w:hAnsi="Times"/>
          <w:i/>
        </w:rPr>
        <w:t>sfide e criticità nelle aree fragili.</w:t>
      </w:r>
    </w:p>
    <w:p w14:paraId="36B7834B" w14:textId="77777777" w:rsidR="008137DB" w:rsidRDefault="008137DB">
      <w:pPr>
        <w:rPr>
          <w:rFonts w:ascii="Times" w:hAnsi="Times"/>
        </w:rPr>
      </w:pPr>
    </w:p>
    <w:p w14:paraId="0CB37452" w14:textId="77777777" w:rsidR="00772311" w:rsidRPr="0087611A" w:rsidRDefault="00772311">
      <w:pPr>
        <w:rPr>
          <w:rFonts w:ascii="Times" w:hAnsi="Times"/>
        </w:rPr>
      </w:pPr>
    </w:p>
    <w:p w14:paraId="5C819623" w14:textId="42945D68" w:rsidR="005A3DDF" w:rsidRDefault="001776D4">
      <w:pPr>
        <w:rPr>
          <w:rFonts w:ascii="Times" w:hAnsi="Times"/>
        </w:rPr>
      </w:pPr>
      <w:proofErr w:type="gramStart"/>
      <w:r w:rsidRPr="0087611A">
        <w:rPr>
          <w:rFonts w:ascii="Times" w:hAnsi="Times"/>
        </w:rPr>
        <w:t>di</w:t>
      </w:r>
      <w:proofErr w:type="gramEnd"/>
      <w:r w:rsidRPr="0087611A">
        <w:rPr>
          <w:rFonts w:ascii="Times" w:hAnsi="Times"/>
        </w:rPr>
        <w:t xml:space="preserve"> Antonia De Vita</w:t>
      </w:r>
      <w:r w:rsidR="00F236BD">
        <w:rPr>
          <w:rFonts w:ascii="Times" w:hAnsi="Times"/>
        </w:rPr>
        <w:t xml:space="preserve"> (Pedagogia)</w:t>
      </w:r>
      <w:r w:rsidRPr="0087611A">
        <w:rPr>
          <w:rFonts w:ascii="Times" w:hAnsi="Times"/>
        </w:rPr>
        <w:t>, Federica de Cordova</w:t>
      </w:r>
      <w:r w:rsidR="00F236BD">
        <w:rPr>
          <w:rFonts w:ascii="Times" w:hAnsi="Times"/>
        </w:rPr>
        <w:t xml:space="preserve"> (Psicologia sociale)</w:t>
      </w:r>
    </w:p>
    <w:p w14:paraId="2FE1387D" w14:textId="726992F4" w:rsidR="001776D4" w:rsidRDefault="005A3DDF">
      <w:pPr>
        <w:rPr>
          <w:rFonts w:ascii="Times" w:hAnsi="Times"/>
        </w:rPr>
      </w:pPr>
      <w:r>
        <w:rPr>
          <w:rFonts w:ascii="Times" w:hAnsi="Times"/>
        </w:rPr>
        <w:t xml:space="preserve">Laboratorio </w:t>
      </w:r>
      <w:proofErr w:type="spellStart"/>
      <w:r>
        <w:rPr>
          <w:rFonts w:ascii="Times" w:hAnsi="Times"/>
        </w:rPr>
        <w:t>TiLT</w:t>
      </w:r>
      <w:proofErr w:type="spellEnd"/>
      <w:r>
        <w:rPr>
          <w:rFonts w:ascii="Times" w:hAnsi="Times"/>
        </w:rPr>
        <w:t>/Dipartimento di Scienze Umane, Università degli Studi di Verona</w:t>
      </w:r>
    </w:p>
    <w:p w14:paraId="57379D77" w14:textId="77777777" w:rsidR="005A3DDF" w:rsidRPr="0087611A" w:rsidRDefault="005A3DDF">
      <w:pPr>
        <w:rPr>
          <w:rFonts w:ascii="Times" w:hAnsi="Times"/>
        </w:rPr>
      </w:pPr>
    </w:p>
    <w:p w14:paraId="08A9A5B1" w14:textId="77777777" w:rsidR="001776D4" w:rsidRPr="0087611A" w:rsidRDefault="001776D4">
      <w:pPr>
        <w:rPr>
          <w:rFonts w:ascii="Times" w:hAnsi="Times"/>
        </w:rPr>
      </w:pPr>
    </w:p>
    <w:p w14:paraId="6F461F9C" w14:textId="77777777" w:rsidR="001776D4" w:rsidRPr="0087611A" w:rsidRDefault="001776D4">
      <w:pPr>
        <w:rPr>
          <w:rFonts w:ascii="Times" w:hAnsi="Times"/>
        </w:rPr>
      </w:pPr>
    </w:p>
    <w:p w14:paraId="79844E9B" w14:textId="77777777" w:rsidR="00B431B1" w:rsidRPr="0087611A" w:rsidRDefault="009C5CFF" w:rsidP="00932ADE">
      <w:pPr>
        <w:spacing w:line="260" w:lineRule="exact"/>
        <w:ind w:firstLine="284"/>
        <w:jc w:val="both"/>
        <w:rPr>
          <w:rFonts w:ascii="Times" w:hAnsi="Times"/>
        </w:rPr>
      </w:pPr>
      <w:r w:rsidRPr="0087611A">
        <w:rPr>
          <w:rFonts w:ascii="Times" w:hAnsi="Times"/>
        </w:rPr>
        <w:t xml:space="preserve">Praticare una diversa produzione e </w:t>
      </w:r>
      <w:r w:rsidR="00932ADE" w:rsidRPr="0087611A">
        <w:rPr>
          <w:rFonts w:ascii="Times" w:hAnsi="Times"/>
        </w:rPr>
        <w:t xml:space="preserve">un diverso </w:t>
      </w:r>
      <w:r w:rsidRPr="0087611A">
        <w:rPr>
          <w:rFonts w:ascii="Times" w:hAnsi="Times"/>
        </w:rPr>
        <w:t xml:space="preserve">consumo di cibo consente di aprire un discorso “diverso” sulla sovranità </w:t>
      </w:r>
      <w:r w:rsidRPr="0087611A">
        <w:rPr>
          <w:rFonts w:ascii="Times" w:hAnsi="Times"/>
          <w:i/>
        </w:rPr>
        <w:t>tout court</w:t>
      </w:r>
      <w:r w:rsidRPr="0087611A">
        <w:rPr>
          <w:rFonts w:ascii="Times" w:hAnsi="Times"/>
        </w:rPr>
        <w:t xml:space="preserve"> e sulle pratiche di soggettivazione e di </w:t>
      </w:r>
      <w:r w:rsidRPr="0087611A">
        <w:rPr>
          <w:rFonts w:ascii="Times" w:hAnsi="Times"/>
          <w:i/>
        </w:rPr>
        <w:t>agency</w:t>
      </w:r>
      <w:r w:rsidRPr="0087611A">
        <w:rPr>
          <w:rFonts w:ascii="Times" w:hAnsi="Times"/>
        </w:rPr>
        <w:t xml:space="preserve">. In questo senso la “terra al centro” è il punto di partenza di un discorso sul mondo, sulla società, che interessa il cuore del sistema neoliberistico e capitalistico, e non è al di fuori di esso. È un discorso che prende corpo a partire dall’acquisizione di consapevolezza di sé come soggetto attivo e che accende la luce su spazi di smagliatura simbolica e di rotture concrete che si possono aprire dall’interno verso il sistema dominante che produce disagio e sofferenza. </w:t>
      </w:r>
    </w:p>
    <w:p w14:paraId="5BCE4A8D" w14:textId="3D077065" w:rsidR="00996C1C" w:rsidRPr="0087611A" w:rsidRDefault="00932ADE" w:rsidP="002838F4">
      <w:pPr>
        <w:spacing w:line="260" w:lineRule="exact"/>
        <w:ind w:firstLine="284"/>
        <w:jc w:val="both"/>
        <w:rPr>
          <w:rFonts w:ascii="Times" w:hAnsi="Times"/>
        </w:rPr>
      </w:pPr>
      <w:r w:rsidRPr="0087611A">
        <w:rPr>
          <w:rFonts w:ascii="Times" w:hAnsi="Times"/>
        </w:rPr>
        <w:t xml:space="preserve">In quest’orizzonte teorico-pratico di </w:t>
      </w:r>
      <w:r w:rsidR="00B431B1" w:rsidRPr="0087611A">
        <w:rPr>
          <w:rFonts w:ascii="Times" w:hAnsi="Times"/>
        </w:rPr>
        <w:t>ricerca di soggettivazione, autonomia, benessere e buona vita</w:t>
      </w:r>
      <w:r w:rsidRPr="0087611A">
        <w:rPr>
          <w:rFonts w:ascii="Times" w:hAnsi="Times"/>
        </w:rPr>
        <w:t xml:space="preserve"> </w:t>
      </w:r>
      <w:r w:rsidR="00B431B1" w:rsidRPr="0087611A">
        <w:rPr>
          <w:rFonts w:ascii="Times" w:hAnsi="Times"/>
        </w:rPr>
        <w:t xml:space="preserve">oltre l’orizzonte del </w:t>
      </w:r>
      <w:r w:rsidRPr="0087611A">
        <w:rPr>
          <w:rFonts w:ascii="Times" w:hAnsi="Times"/>
        </w:rPr>
        <w:t>mercato</w:t>
      </w:r>
      <w:r w:rsidR="00B431B1" w:rsidRPr="0087611A">
        <w:rPr>
          <w:rFonts w:ascii="Times" w:hAnsi="Times"/>
        </w:rPr>
        <w:t>,</w:t>
      </w:r>
      <w:r w:rsidR="00F74F3A">
        <w:rPr>
          <w:rFonts w:ascii="Times" w:hAnsi="Times"/>
        </w:rPr>
        <w:t xml:space="preserve"> si </w:t>
      </w:r>
      <w:r w:rsidRPr="0087611A">
        <w:rPr>
          <w:rFonts w:ascii="Times" w:hAnsi="Times"/>
        </w:rPr>
        <w:t>inserisce la ricerca “Il lavoro nelle economie diverse”</w:t>
      </w:r>
      <w:r w:rsidR="00B431B1" w:rsidRPr="0087611A">
        <w:rPr>
          <w:rFonts w:ascii="Times" w:hAnsi="Times"/>
        </w:rPr>
        <w:t>.</w:t>
      </w:r>
      <w:r w:rsidRPr="0087611A">
        <w:rPr>
          <w:rFonts w:ascii="Times" w:hAnsi="Times"/>
        </w:rPr>
        <w:t xml:space="preserve"> L’indagine</w:t>
      </w:r>
      <w:r w:rsidR="00B431B1" w:rsidRPr="0087611A">
        <w:rPr>
          <w:rFonts w:ascii="Times" w:hAnsi="Times"/>
        </w:rPr>
        <w:t>,</w:t>
      </w:r>
      <w:r w:rsidRPr="0087611A">
        <w:rPr>
          <w:rFonts w:ascii="Times" w:hAnsi="Times"/>
        </w:rPr>
        <w:t xml:space="preserve"> </w:t>
      </w:r>
      <w:r w:rsidR="00B431B1" w:rsidRPr="0087611A">
        <w:rPr>
          <w:rFonts w:ascii="Times" w:hAnsi="Times"/>
        </w:rPr>
        <w:t xml:space="preserve">condotta dal Gruppo Interuniversitario </w:t>
      </w:r>
      <w:proofErr w:type="spellStart"/>
      <w:r w:rsidR="00B431B1" w:rsidRPr="0087611A">
        <w:rPr>
          <w:rFonts w:ascii="Times" w:hAnsi="Times"/>
        </w:rPr>
        <w:t>TiLT</w:t>
      </w:r>
      <w:proofErr w:type="spellEnd"/>
      <w:r w:rsidR="002838F4" w:rsidRPr="0087611A">
        <w:rPr>
          <w:rFonts w:ascii="Times" w:hAnsi="Times"/>
        </w:rPr>
        <w:t>/Territori in Libera Transizione</w:t>
      </w:r>
      <w:r w:rsidR="00B431B1" w:rsidRPr="0087611A">
        <w:rPr>
          <w:rFonts w:ascii="Times" w:hAnsi="Times"/>
        </w:rPr>
        <w:t xml:space="preserve"> (</w:t>
      </w:r>
      <w:proofErr w:type="spellStart"/>
      <w:r w:rsidR="00B431B1" w:rsidRPr="0087611A">
        <w:rPr>
          <w:rFonts w:ascii="Times" w:hAnsi="Times"/>
        </w:rPr>
        <w:t>Bertell</w:t>
      </w:r>
      <w:proofErr w:type="spellEnd"/>
      <w:r w:rsidR="00B431B1" w:rsidRPr="0087611A">
        <w:rPr>
          <w:rFonts w:ascii="Times" w:hAnsi="Times"/>
        </w:rPr>
        <w:t xml:space="preserve"> L. de Cordova F., De Vita A., </w:t>
      </w:r>
      <w:proofErr w:type="spellStart"/>
      <w:r w:rsidR="00B431B1" w:rsidRPr="0087611A">
        <w:rPr>
          <w:rFonts w:ascii="Times" w:hAnsi="Times"/>
        </w:rPr>
        <w:t>Gosetti</w:t>
      </w:r>
      <w:proofErr w:type="spellEnd"/>
      <w:r w:rsidR="00B431B1" w:rsidRPr="0087611A">
        <w:rPr>
          <w:rFonts w:ascii="Times" w:hAnsi="Times"/>
        </w:rPr>
        <w:t xml:space="preserve"> G., 2017), </w:t>
      </w:r>
      <w:r w:rsidRPr="0087611A">
        <w:rPr>
          <w:rFonts w:ascii="Times" w:hAnsi="Times"/>
        </w:rPr>
        <w:t>attraverso uno studio</w:t>
      </w:r>
      <w:r w:rsidR="00682649">
        <w:rPr>
          <w:rFonts w:ascii="Times" w:hAnsi="Times"/>
        </w:rPr>
        <w:t xml:space="preserve"> </w:t>
      </w:r>
      <w:r w:rsidR="003069D0">
        <w:rPr>
          <w:rFonts w:ascii="Times" w:hAnsi="Times"/>
        </w:rPr>
        <w:t xml:space="preserve">di caso </w:t>
      </w:r>
      <w:r w:rsidR="00682649">
        <w:rPr>
          <w:rFonts w:ascii="Times" w:hAnsi="Times"/>
        </w:rPr>
        <w:t>(Yin, 2005)</w:t>
      </w:r>
      <w:r w:rsidRPr="0087611A">
        <w:rPr>
          <w:rFonts w:ascii="Times" w:hAnsi="Times"/>
        </w:rPr>
        <w:t xml:space="preserve"> che ha contemplato una comparazione tra quattro realtà produttive di Sardegna e Veneto (2 panificatori e 2 agricoltori biologici) </w:t>
      </w:r>
      <w:r w:rsidR="003069D0">
        <w:rPr>
          <w:rFonts w:ascii="Times" w:hAnsi="Times"/>
        </w:rPr>
        <w:t xml:space="preserve">e </w:t>
      </w:r>
      <w:r w:rsidRPr="0087611A">
        <w:rPr>
          <w:rFonts w:ascii="Times" w:hAnsi="Times"/>
        </w:rPr>
        <w:t xml:space="preserve">ha </w:t>
      </w:r>
      <w:r w:rsidR="00682649">
        <w:rPr>
          <w:rFonts w:ascii="Times" w:hAnsi="Times"/>
        </w:rPr>
        <w:t>mostrato</w:t>
      </w:r>
      <w:r w:rsidRPr="0087611A">
        <w:rPr>
          <w:rFonts w:ascii="Times" w:hAnsi="Times"/>
        </w:rPr>
        <w:t xml:space="preserve"> il legame tra </w:t>
      </w:r>
      <w:r w:rsidR="00B431B1" w:rsidRPr="0087611A">
        <w:rPr>
          <w:rFonts w:ascii="Times" w:hAnsi="Times"/>
        </w:rPr>
        <w:t xml:space="preserve">la scelta di queste persone di svolgere un “lavoro sensato” </w:t>
      </w:r>
      <w:r w:rsidR="00682649">
        <w:rPr>
          <w:rFonts w:ascii="Times" w:hAnsi="Times"/>
        </w:rPr>
        <w:t xml:space="preserve">(De Vivo, 2016) </w:t>
      </w:r>
      <w:r w:rsidR="00B431B1" w:rsidRPr="0087611A">
        <w:rPr>
          <w:rFonts w:ascii="Times" w:hAnsi="Times"/>
        </w:rPr>
        <w:t xml:space="preserve">e la capacità di creare </w:t>
      </w:r>
      <w:proofErr w:type="spellStart"/>
      <w:r w:rsidR="00B431B1" w:rsidRPr="0087611A">
        <w:rPr>
          <w:rFonts w:ascii="Times" w:hAnsi="Times"/>
        </w:rPr>
        <w:t>saperi</w:t>
      </w:r>
      <w:proofErr w:type="spellEnd"/>
      <w:r w:rsidR="00B431B1" w:rsidRPr="0087611A">
        <w:rPr>
          <w:rFonts w:ascii="Times" w:hAnsi="Times"/>
        </w:rPr>
        <w:t xml:space="preserve"> e scambi di </w:t>
      </w:r>
      <w:proofErr w:type="spellStart"/>
      <w:r w:rsidR="00B431B1" w:rsidRPr="0087611A">
        <w:rPr>
          <w:rFonts w:ascii="Times" w:hAnsi="Times"/>
        </w:rPr>
        <w:t>saperi</w:t>
      </w:r>
      <w:proofErr w:type="spellEnd"/>
      <w:r w:rsidR="00B431B1" w:rsidRPr="0087611A">
        <w:rPr>
          <w:rFonts w:ascii="Times" w:hAnsi="Times"/>
        </w:rPr>
        <w:t xml:space="preserve"> in un contesto territoriale</w:t>
      </w:r>
      <w:r w:rsidR="00AD23B6" w:rsidRPr="0087611A">
        <w:rPr>
          <w:rFonts w:ascii="Times" w:hAnsi="Times"/>
        </w:rPr>
        <w:t xml:space="preserve">, ambientale e umano che delinea oltre </w:t>
      </w:r>
      <w:r w:rsidR="003069D0">
        <w:rPr>
          <w:rFonts w:ascii="Times" w:hAnsi="Times"/>
        </w:rPr>
        <w:t>al</w:t>
      </w:r>
      <w:r w:rsidR="005A3DDF">
        <w:rPr>
          <w:rFonts w:ascii="Times" w:hAnsi="Times"/>
        </w:rPr>
        <w:t xml:space="preserve">le </w:t>
      </w:r>
      <w:r w:rsidR="00AD23B6" w:rsidRPr="0087611A">
        <w:rPr>
          <w:rFonts w:ascii="Times" w:hAnsi="Times"/>
        </w:rPr>
        <w:t>tracce di un diverso lavorare “</w:t>
      </w:r>
      <w:proofErr w:type="spellStart"/>
      <w:r w:rsidR="00AD23B6" w:rsidRPr="0087611A">
        <w:rPr>
          <w:rFonts w:ascii="Times" w:hAnsi="Times"/>
        </w:rPr>
        <w:t>transition</w:t>
      </w:r>
      <w:proofErr w:type="spellEnd"/>
      <w:r w:rsidR="00AD23B6" w:rsidRPr="0087611A">
        <w:rPr>
          <w:rFonts w:ascii="Times" w:hAnsi="Times"/>
        </w:rPr>
        <w:t xml:space="preserve"> work” (</w:t>
      </w:r>
      <w:proofErr w:type="spellStart"/>
      <w:r w:rsidR="00AD23B6" w:rsidRPr="0087611A">
        <w:rPr>
          <w:rFonts w:ascii="Times" w:hAnsi="Times"/>
        </w:rPr>
        <w:t>Bertell</w:t>
      </w:r>
      <w:proofErr w:type="spellEnd"/>
      <w:r w:rsidR="00AD23B6" w:rsidRPr="0087611A">
        <w:rPr>
          <w:rFonts w:ascii="Times" w:hAnsi="Times"/>
        </w:rPr>
        <w:t xml:space="preserve">, 2016) anche </w:t>
      </w:r>
      <w:r w:rsidR="005A3DDF">
        <w:rPr>
          <w:rFonts w:ascii="Times" w:hAnsi="Times"/>
        </w:rPr>
        <w:t xml:space="preserve">le </w:t>
      </w:r>
      <w:r w:rsidR="00AD23B6" w:rsidRPr="0087611A">
        <w:rPr>
          <w:rFonts w:ascii="Times" w:hAnsi="Times"/>
        </w:rPr>
        <w:t xml:space="preserve">tracce di un diverso vivere </w:t>
      </w:r>
      <w:r w:rsidR="005A3DDF">
        <w:rPr>
          <w:rFonts w:ascii="Times" w:hAnsi="Times"/>
        </w:rPr>
        <w:t>capace di</w:t>
      </w:r>
      <w:r w:rsidR="00AD23B6" w:rsidRPr="0087611A">
        <w:rPr>
          <w:rFonts w:ascii="Times" w:hAnsi="Times"/>
        </w:rPr>
        <w:t xml:space="preserve"> ricreare sintonie relazionali  </w:t>
      </w:r>
      <w:r w:rsidR="005A3DDF">
        <w:rPr>
          <w:rFonts w:ascii="Times" w:hAnsi="Times"/>
        </w:rPr>
        <w:t xml:space="preserve">tra umani e </w:t>
      </w:r>
      <w:r w:rsidR="00AD23B6" w:rsidRPr="0087611A">
        <w:rPr>
          <w:rFonts w:ascii="Times" w:hAnsi="Times"/>
        </w:rPr>
        <w:t>con il vivente</w:t>
      </w:r>
      <w:r w:rsidR="00682649">
        <w:rPr>
          <w:rFonts w:ascii="Times" w:hAnsi="Times"/>
        </w:rPr>
        <w:t xml:space="preserve"> (</w:t>
      </w:r>
      <w:proofErr w:type="spellStart"/>
      <w:r w:rsidR="00682649">
        <w:rPr>
          <w:rFonts w:ascii="Times" w:hAnsi="Times"/>
        </w:rPr>
        <w:t>Cacioppo</w:t>
      </w:r>
      <w:proofErr w:type="spellEnd"/>
      <w:r w:rsidR="00682649">
        <w:rPr>
          <w:rFonts w:ascii="Times" w:hAnsi="Times"/>
        </w:rPr>
        <w:t xml:space="preserve">, 2013, </w:t>
      </w:r>
      <w:proofErr w:type="spellStart"/>
      <w:r w:rsidR="00682649">
        <w:rPr>
          <w:rFonts w:ascii="Times" w:hAnsi="Times"/>
        </w:rPr>
        <w:t>Zucchermaglio</w:t>
      </w:r>
      <w:proofErr w:type="spellEnd"/>
      <w:r w:rsidR="00682649">
        <w:rPr>
          <w:rFonts w:ascii="Times" w:hAnsi="Times"/>
        </w:rPr>
        <w:t>, 2002)</w:t>
      </w:r>
      <w:r w:rsidR="00AD23B6" w:rsidRPr="0087611A">
        <w:rPr>
          <w:rFonts w:ascii="Times" w:hAnsi="Times"/>
        </w:rPr>
        <w:t xml:space="preserve">.    </w:t>
      </w:r>
      <w:r w:rsidR="00B431B1" w:rsidRPr="0087611A">
        <w:rPr>
          <w:rFonts w:ascii="Times" w:hAnsi="Times"/>
        </w:rPr>
        <w:t xml:space="preserve"> </w:t>
      </w:r>
    </w:p>
    <w:p w14:paraId="140EF797" w14:textId="77777777" w:rsidR="00996C1C" w:rsidRDefault="00996C1C">
      <w:pPr>
        <w:rPr>
          <w:rFonts w:ascii="Times" w:hAnsi="Times"/>
        </w:rPr>
      </w:pPr>
    </w:p>
    <w:p w14:paraId="484F902A" w14:textId="77777777" w:rsidR="0087611A" w:rsidRPr="0087611A" w:rsidRDefault="0087611A">
      <w:pPr>
        <w:rPr>
          <w:rFonts w:ascii="Times" w:hAnsi="Times"/>
        </w:rPr>
      </w:pPr>
    </w:p>
    <w:p w14:paraId="1D3D12B5" w14:textId="09B4E671" w:rsidR="00996C1C" w:rsidRPr="0087611A" w:rsidRDefault="00B431B1" w:rsidP="00C82626">
      <w:pPr>
        <w:jc w:val="both"/>
        <w:rPr>
          <w:rFonts w:ascii="Times" w:hAnsi="Times"/>
          <w:b/>
        </w:rPr>
      </w:pPr>
      <w:r w:rsidRPr="0087611A">
        <w:rPr>
          <w:rFonts w:ascii="Times" w:hAnsi="Times"/>
          <w:b/>
        </w:rPr>
        <w:t>BIBLIOGRAFIA</w:t>
      </w:r>
    </w:p>
    <w:p w14:paraId="55466C48" w14:textId="616FB6F2" w:rsidR="00B431B1" w:rsidRPr="0087611A" w:rsidRDefault="00B431B1" w:rsidP="00C82626">
      <w:pPr>
        <w:jc w:val="both"/>
        <w:rPr>
          <w:rFonts w:ascii="Times" w:hAnsi="Times"/>
        </w:rPr>
      </w:pPr>
      <w:proofErr w:type="spellStart"/>
      <w:r w:rsidRPr="0087611A">
        <w:rPr>
          <w:rFonts w:ascii="Times" w:hAnsi="Times"/>
        </w:rPr>
        <w:t>Bertell</w:t>
      </w:r>
      <w:proofErr w:type="spellEnd"/>
      <w:r w:rsidRPr="0087611A">
        <w:rPr>
          <w:rFonts w:ascii="Times" w:hAnsi="Times"/>
        </w:rPr>
        <w:t xml:space="preserve"> L. de Cordova F., De Vita A., </w:t>
      </w:r>
      <w:proofErr w:type="spellStart"/>
      <w:r w:rsidRPr="0087611A">
        <w:rPr>
          <w:rFonts w:ascii="Times" w:hAnsi="Times"/>
        </w:rPr>
        <w:t>Gosetti</w:t>
      </w:r>
      <w:proofErr w:type="spellEnd"/>
      <w:r w:rsidRPr="0087611A">
        <w:rPr>
          <w:rFonts w:ascii="Times" w:hAnsi="Times"/>
        </w:rPr>
        <w:t xml:space="preserve"> G., </w:t>
      </w:r>
      <w:r w:rsidRPr="0087611A">
        <w:rPr>
          <w:rFonts w:ascii="Times" w:hAnsi="Times"/>
          <w:i/>
        </w:rPr>
        <w:t>Senso del lavoro nelle economie diverse</w:t>
      </w:r>
      <w:r w:rsidR="003069D0">
        <w:rPr>
          <w:rFonts w:ascii="Times" w:hAnsi="Times"/>
          <w:i/>
        </w:rPr>
        <w:t>. Uno studio interdisciplinare</w:t>
      </w:r>
      <w:r w:rsidRPr="0087611A">
        <w:rPr>
          <w:rFonts w:ascii="Times" w:hAnsi="Times"/>
        </w:rPr>
        <w:t>, Franco Angeli, Milano 2017.</w:t>
      </w:r>
    </w:p>
    <w:p w14:paraId="478B09E8" w14:textId="42D5B6FF" w:rsidR="00AD23B6" w:rsidRPr="0087611A" w:rsidRDefault="00AD23B6" w:rsidP="00C82626">
      <w:pPr>
        <w:jc w:val="both"/>
        <w:rPr>
          <w:rFonts w:ascii="Times" w:hAnsi="Times"/>
        </w:rPr>
      </w:pPr>
      <w:proofErr w:type="spellStart"/>
      <w:r w:rsidRPr="0087611A">
        <w:rPr>
          <w:rFonts w:ascii="Times" w:hAnsi="Times"/>
        </w:rPr>
        <w:t>Bertell</w:t>
      </w:r>
      <w:proofErr w:type="spellEnd"/>
      <w:r w:rsidRPr="0087611A">
        <w:rPr>
          <w:rFonts w:ascii="Times" w:hAnsi="Times"/>
        </w:rPr>
        <w:t xml:space="preserve"> L. (2016), Lavoro </w:t>
      </w:r>
      <w:proofErr w:type="spellStart"/>
      <w:r w:rsidR="003069D0">
        <w:rPr>
          <w:rFonts w:ascii="Times" w:hAnsi="Times"/>
        </w:rPr>
        <w:t>ECO</w:t>
      </w:r>
      <w:r w:rsidRPr="0087611A">
        <w:rPr>
          <w:rFonts w:ascii="Times" w:hAnsi="Times"/>
        </w:rPr>
        <w:t>autonomo</w:t>
      </w:r>
      <w:proofErr w:type="spellEnd"/>
      <w:r w:rsidRPr="0087611A">
        <w:rPr>
          <w:rFonts w:ascii="Times" w:hAnsi="Times"/>
        </w:rPr>
        <w:t xml:space="preserve">. Dalla sostenibilità del lavoro </w:t>
      </w:r>
      <w:r w:rsidR="003069D0">
        <w:rPr>
          <w:rFonts w:ascii="Times" w:hAnsi="Times"/>
        </w:rPr>
        <w:t xml:space="preserve">alla praticabilità della vita, </w:t>
      </w:r>
      <w:proofErr w:type="spellStart"/>
      <w:r w:rsidR="003069D0">
        <w:rPr>
          <w:rFonts w:ascii="Times" w:hAnsi="Times"/>
        </w:rPr>
        <w:t>e</w:t>
      </w:r>
      <w:r w:rsidRPr="0087611A">
        <w:rPr>
          <w:rFonts w:ascii="Times" w:hAnsi="Times"/>
        </w:rPr>
        <w:t>l</w:t>
      </w:r>
      <w:r w:rsidR="003069D0">
        <w:rPr>
          <w:rFonts w:ascii="Times" w:hAnsi="Times"/>
        </w:rPr>
        <w:t>è</w:t>
      </w:r>
      <w:r w:rsidRPr="0087611A">
        <w:rPr>
          <w:rFonts w:ascii="Times" w:hAnsi="Times"/>
        </w:rPr>
        <w:t>uthera</w:t>
      </w:r>
      <w:proofErr w:type="spellEnd"/>
      <w:r w:rsidRPr="0087611A">
        <w:rPr>
          <w:rFonts w:ascii="Times" w:hAnsi="Times"/>
        </w:rPr>
        <w:t xml:space="preserve">, Milano 2016. </w:t>
      </w:r>
    </w:p>
    <w:p w14:paraId="0D5A7AC5" w14:textId="1C91CBDB" w:rsidR="0098747C" w:rsidRPr="00EA6795" w:rsidRDefault="003069D0" w:rsidP="00C82626">
      <w:pPr>
        <w:widowControl w:val="0"/>
        <w:autoSpaceDE w:val="0"/>
        <w:autoSpaceDN w:val="0"/>
        <w:adjustRightInd w:val="0"/>
        <w:jc w:val="both"/>
        <w:rPr>
          <w:rFonts w:ascii="Times" w:hAnsi="Times" w:cs="G˙ø\÷"/>
        </w:rPr>
      </w:pPr>
      <w:proofErr w:type="spellStart"/>
      <w:r>
        <w:rPr>
          <w:rFonts w:ascii="Times" w:hAnsi="Times" w:cs="G˙ø\÷"/>
        </w:rPr>
        <w:t>Cacioppo</w:t>
      </w:r>
      <w:proofErr w:type="spellEnd"/>
      <w:r>
        <w:rPr>
          <w:rFonts w:ascii="Times" w:hAnsi="Times" w:cs="G˙ø\÷"/>
        </w:rPr>
        <w:t xml:space="preserve"> J.T., Patrick W.</w:t>
      </w:r>
      <w:r w:rsidR="0098747C" w:rsidRPr="0087611A">
        <w:rPr>
          <w:rFonts w:ascii="Times" w:hAnsi="Times" w:cs="G˙ø\÷"/>
        </w:rPr>
        <w:t xml:space="preserve">, </w:t>
      </w:r>
      <w:r w:rsidR="0098747C" w:rsidRPr="00682649">
        <w:rPr>
          <w:rFonts w:ascii="Times" w:hAnsi="Times" w:cs="G˙ø\÷"/>
          <w:i/>
        </w:rPr>
        <w:t>Solitudine.</w:t>
      </w:r>
      <w:r w:rsidR="0098747C" w:rsidRPr="0087611A">
        <w:rPr>
          <w:rFonts w:ascii="Times" w:hAnsi="Times" w:cs="G˙ø\÷"/>
        </w:rPr>
        <w:t xml:space="preserve"> </w:t>
      </w:r>
      <w:r w:rsidR="0098747C" w:rsidRPr="00EA6795">
        <w:rPr>
          <w:rFonts w:ascii="Times" w:hAnsi="Times" w:cs="G˙ø\÷"/>
          <w:i/>
        </w:rPr>
        <w:t>L’essere umano e il bisogno</w:t>
      </w:r>
      <w:r w:rsidR="00EA6795" w:rsidRPr="00EA6795">
        <w:rPr>
          <w:rFonts w:ascii="Times" w:hAnsi="Times" w:cs="G˙ø\÷"/>
          <w:i/>
        </w:rPr>
        <w:t xml:space="preserve"> </w:t>
      </w:r>
      <w:r w:rsidR="0098747C" w:rsidRPr="00EA6795">
        <w:rPr>
          <w:rFonts w:ascii="Times" w:hAnsi="Times" w:cs="G˙ø\÷"/>
          <w:i/>
        </w:rPr>
        <w:t>dell’altro</w:t>
      </w:r>
      <w:r w:rsidR="0098747C" w:rsidRPr="0087611A">
        <w:rPr>
          <w:rFonts w:ascii="Times" w:hAnsi="Times" w:cs="G˙ø\÷"/>
        </w:rPr>
        <w:t>, Il Saggiatore, Milano</w:t>
      </w:r>
      <w:r w:rsidR="00EA6795">
        <w:rPr>
          <w:rFonts w:ascii="Times" w:hAnsi="Times" w:cs="G˙ø\÷"/>
        </w:rPr>
        <w:t xml:space="preserve"> 2013</w:t>
      </w:r>
      <w:r w:rsidR="0098747C" w:rsidRPr="0087611A">
        <w:rPr>
          <w:rFonts w:ascii="Times" w:hAnsi="Times" w:cs="G˙ø\÷"/>
        </w:rPr>
        <w:t>.</w:t>
      </w:r>
    </w:p>
    <w:p w14:paraId="351D1F79" w14:textId="7682421B" w:rsidR="00723C10" w:rsidRPr="0087611A" w:rsidRDefault="003069D0" w:rsidP="00C82626">
      <w:pPr>
        <w:widowControl w:val="0"/>
        <w:autoSpaceDE w:val="0"/>
        <w:autoSpaceDN w:val="0"/>
        <w:adjustRightInd w:val="0"/>
        <w:jc w:val="both"/>
        <w:rPr>
          <w:rFonts w:ascii="Times" w:hAnsi="Times" w:cs="G˙ø\÷"/>
        </w:rPr>
      </w:pPr>
      <w:r>
        <w:rPr>
          <w:rFonts w:ascii="Times" w:hAnsi="Times" w:cs="G˙ø\÷"/>
        </w:rPr>
        <w:t>De Vivo G.</w:t>
      </w:r>
      <w:r w:rsidR="00723C10" w:rsidRPr="0087611A">
        <w:rPr>
          <w:rFonts w:ascii="Times" w:hAnsi="Times" w:cs="G˙ø\÷"/>
        </w:rPr>
        <w:t xml:space="preserve">, </w:t>
      </w:r>
      <w:r w:rsidR="00723C10" w:rsidRPr="00EA6795">
        <w:rPr>
          <w:rFonts w:ascii="Times" w:hAnsi="Times" w:cs="G˙ø\÷"/>
          <w:i/>
        </w:rPr>
        <w:t>Cambio vita. Itinerari personali e strategie lavorative per rinascere</w:t>
      </w:r>
      <w:r w:rsidR="00EA6795" w:rsidRPr="00EA6795">
        <w:rPr>
          <w:rFonts w:ascii="Times" w:hAnsi="Times" w:cs="G˙ø\÷"/>
          <w:i/>
        </w:rPr>
        <w:t xml:space="preserve"> </w:t>
      </w:r>
      <w:r w:rsidR="00723C10" w:rsidRPr="00EA6795">
        <w:rPr>
          <w:rFonts w:ascii="Times" w:hAnsi="Times" w:cs="G˙ø\÷"/>
          <w:i/>
        </w:rPr>
        <w:t>dopo l’estate</w:t>
      </w:r>
      <w:r w:rsidR="00723C10" w:rsidRPr="0087611A">
        <w:rPr>
          <w:rFonts w:ascii="Times" w:hAnsi="Times" w:cs="G˙ø\÷"/>
        </w:rPr>
        <w:t>, «pagina99we», 12-25 agosto, 3 (31)</w:t>
      </w:r>
      <w:r w:rsidR="00EA6795">
        <w:rPr>
          <w:rFonts w:ascii="Times" w:hAnsi="Times" w:cs="G˙ø\÷"/>
        </w:rPr>
        <w:t>, 2016</w:t>
      </w:r>
      <w:r w:rsidR="00723C10" w:rsidRPr="0087611A">
        <w:rPr>
          <w:rFonts w:ascii="Times" w:hAnsi="Times" w:cs="G˙ø\÷"/>
        </w:rPr>
        <w:t>.</w:t>
      </w:r>
    </w:p>
    <w:p w14:paraId="3DD43A46" w14:textId="7E2EF0F4" w:rsidR="0087611A" w:rsidRPr="00EA6795" w:rsidRDefault="00EA6795" w:rsidP="00C82626">
      <w:pPr>
        <w:widowControl w:val="0"/>
        <w:autoSpaceDE w:val="0"/>
        <w:autoSpaceDN w:val="0"/>
        <w:adjustRightInd w:val="0"/>
        <w:jc w:val="both"/>
        <w:rPr>
          <w:rFonts w:ascii="Times" w:hAnsi="Times" w:cs="G˙ø\÷"/>
        </w:rPr>
      </w:pPr>
      <w:r>
        <w:rPr>
          <w:rFonts w:ascii="Times" w:hAnsi="Times" w:cs="G˙ø\÷"/>
        </w:rPr>
        <w:t>Yin R.K.</w:t>
      </w:r>
      <w:r w:rsidR="0087611A" w:rsidRPr="0087611A">
        <w:rPr>
          <w:rFonts w:ascii="Times" w:hAnsi="Times" w:cs="G˙ø\÷"/>
        </w:rPr>
        <w:t xml:space="preserve">, </w:t>
      </w:r>
      <w:r w:rsidR="0087611A" w:rsidRPr="00EA6795">
        <w:rPr>
          <w:rFonts w:ascii="Times" w:hAnsi="Times" w:cs="G˙ø\÷"/>
          <w:i/>
        </w:rPr>
        <w:t>Lo studio di caso nella ricerca s</w:t>
      </w:r>
      <w:r w:rsidRPr="00EA6795">
        <w:rPr>
          <w:rFonts w:ascii="Times" w:hAnsi="Times" w:cs="G˙ø\÷"/>
          <w:i/>
        </w:rPr>
        <w:t>cientifica. Progetto e metodi</w:t>
      </w:r>
      <w:r>
        <w:rPr>
          <w:rFonts w:ascii="Times" w:hAnsi="Times" w:cs="G˙ø\÷"/>
        </w:rPr>
        <w:t xml:space="preserve">, </w:t>
      </w:r>
      <w:r w:rsidR="0087611A" w:rsidRPr="0087611A">
        <w:rPr>
          <w:rFonts w:ascii="Times" w:hAnsi="Times" w:cs="G˙ø\÷"/>
        </w:rPr>
        <w:t>Armando, Roma</w:t>
      </w:r>
      <w:r>
        <w:rPr>
          <w:rFonts w:ascii="Times" w:hAnsi="Times" w:cs="G˙ø\÷"/>
        </w:rPr>
        <w:t xml:space="preserve"> 2005</w:t>
      </w:r>
      <w:r w:rsidR="0087611A" w:rsidRPr="0087611A">
        <w:rPr>
          <w:rFonts w:ascii="Times" w:hAnsi="Times" w:cs="G˙ø\÷"/>
        </w:rPr>
        <w:t>.</w:t>
      </w:r>
      <w:r>
        <w:rPr>
          <w:rFonts w:ascii="Times" w:hAnsi="Times" w:cs="G˙ø\÷"/>
        </w:rPr>
        <w:t xml:space="preserve"> </w:t>
      </w:r>
    </w:p>
    <w:p w14:paraId="6822588F" w14:textId="27B2B79A" w:rsidR="0087611A" w:rsidRPr="0087611A" w:rsidRDefault="00EA6795" w:rsidP="00C82626">
      <w:pPr>
        <w:widowControl w:val="0"/>
        <w:autoSpaceDE w:val="0"/>
        <w:autoSpaceDN w:val="0"/>
        <w:adjustRightInd w:val="0"/>
        <w:jc w:val="both"/>
        <w:rPr>
          <w:rFonts w:ascii="Times" w:hAnsi="Times" w:cs="G˙ø\÷"/>
        </w:rPr>
      </w:pPr>
      <w:proofErr w:type="spellStart"/>
      <w:r>
        <w:rPr>
          <w:rFonts w:ascii="Times" w:hAnsi="Times" w:cs="G˙ø\÷"/>
        </w:rPr>
        <w:t>Zucchermaglio</w:t>
      </w:r>
      <w:proofErr w:type="spellEnd"/>
      <w:r>
        <w:rPr>
          <w:rFonts w:ascii="Times" w:hAnsi="Times" w:cs="G˙ø\÷"/>
        </w:rPr>
        <w:t xml:space="preserve"> C.</w:t>
      </w:r>
      <w:r w:rsidR="0087611A" w:rsidRPr="0087611A">
        <w:rPr>
          <w:rFonts w:ascii="Times" w:hAnsi="Times" w:cs="G˙ø\÷"/>
        </w:rPr>
        <w:t xml:space="preserve">, </w:t>
      </w:r>
      <w:r w:rsidR="0087611A" w:rsidRPr="00EA6795">
        <w:rPr>
          <w:rFonts w:ascii="Times" w:hAnsi="Times" w:cs="G˙ø\÷"/>
          <w:i/>
        </w:rPr>
        <w:t>Psicologia culturale dei gruppi</w:t>
      </w:r>
      <w:r w:rsidR="0087611A" w:rsidRPr="0087611A">
        <w:rPr>
          <w:rFonts w:ascii="Times" w:hAnsi="Times" w:cs="G˙ø\÷"/>
        </w:rPr>
        <w:t>, Carocci, Roma</w:t>
      </w:r>
      <w:r>
        <w:rPr>
          <w:rFonts w:ascii="Times" w:hAnsi="Times" w:cs="G˙ø\÷"/>
        </w:rPr>
        <w:t xml:space="preserve"> 2002</w:t>
      </w:r>
      <w:r w:rsidR="0087611A" w:rsidRPr="0087611A">
        <w:rPr>
          <w:rFonts w:ascii="Times" w:hAnsi="Times" w:cs="G˙ø\÷"/>
        </w:rPr>
        <w:t>.</w:t>
      </w:r>
    </w:p>
    <w:p w14:paraId="0484C519" w14:textId="77777777" w:rsidR="00B431B1" w:rsidRPr="0087611A" w:rsidRDefault="00B431B1" w:rsidP="00C82626">
      <w:pPr>
        <w:jc w:val="both"/>
        <w:rPr>
          <w:rFonts w:ascii="Times" w:hAnsi="Times"/>
        </w:rPr>
      </w:pPr>
    </w:p>
    <w:p w14:paraId="6D417BEC" w14:textId="77777777" w:rsidR="00B431B1" w:rsidRPr="0087611A" w:rsidRDefault="00B431B1" w:rsidP="00C82626">
      <w:pPr>
        <w:jc w:val="both"/>
        <w:rPr>
          <w:rFonts w:ascii="Times" w:hAnsi="Times"/>
        </w:rPr>
      </w:pPr>
    </w:p>
    <w:p w14:paraId="043BF5B7" w14:textId="77777777" w:rsidR="00B431B1" w:rsidRPr="0087611A" w:rsidRDefault="00B431B1">
      <w:pPr>
        <w:rPr>
          <w:rFonts w:ascii="Times" w:hAnsi="Times"/>
        </w:rPr>
      </w:pPr>
    </w:p>
    <w:p w14:paraId="3ABD03DC" w14:textId="77777777" w:rsidR="009E657A" w:rsidRPr="0087611A" w:rsidRDefault="009E657A">
      <w:pPr>
        <w:rPr>
          <w:rFonts w:ascii="Times" w:hAnsi="Times"/>
        </w:rPr>
      </w:pPr>
    </w:p>
    <w:p w14:paraId="0049D5BC" w14:textId="77777777" w:rsidR="002F1B0B" w:rsidRPr="0087611A" w:rsidRDefault="009E657A" w:rsidP="009E657A">
      <w:pPr>
        <w:tabs>
          <w:tab w:val="left" w:pos="2800"/>
        </w:tabs>
        <w:rPr>
          <w:rFonts w:ascii="Times" w:hAnsi="Times"/>
        </w:rPr>
      </w:pPr>
      <w:r w:rsidRPr="0087611A">
        <w:rPr>
          <w:rFonts w:ascii="Times" w:hAnsi="Times"/>
        </w:rPr>
        <w:tab/>
      </w:r>
    </w:p>
    <w:sectPr w:rsidR="002F1B0B" w:rsidRPr="0087611A" w:rsidSect="001579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˙ø\÷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0B"/>
    <w:rsid w:val="00004239"/>
    <w:rsid w:val="000E4855"/>
    <w:rsid w:val="0015793B"/>
    <w:rsid w:val="001776D4"/>
    <w:rsid w:val="002838F4"/>
    <w:rsid w:val="002B0E93"/>
    <w:rsid w:val="002F1B0B"/>
    <w:rsid w:val="003069D0"/>
    <w:rsid w:val="003A70F0"/>
    <w:rsid w:val="004806C4"/>
    <w:rsid w:val="004B7191"/>
    <w:rsid w:val="005A3DDF"/>
    <w:rsid w:val="00682649"/>
    <w:rsid w:val="00723C10"/>
    <w:rsid w:val="00772311"/>
    <w:rsid w:val="008137DB"/>
    <w:rsid w:val="0087611A"/>
    <w:rsid w:val="00883F7D"/>
    <w:rsid w:val="00932ADE"/>
    <w:rsid w:val="0098747C"/>
    <w:rsid w:val="00996C1C"/>
    <w:rsid w:val="009C5CFF"/>
    <w:rsid w:val="009E657A"/>
    <w:rsid w:val="00AD23B6"/>
    <w:rsid w:val="00B431B1"/>
    <w:rsid w:val="00B801AA"/>
    <w:rsid w:val="00C70F7D"/>
    <w:rsid w:val="00C82626"/>
    <w:rsid w:val="00E20F3E"/>
    <w:rsid w:val="00E814DA"/>
    <w:rsid w:val="00EA6795"/>
    <w:rsid w:val="00F236BD"/>
    <w:rsid w:val="00F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434C1"/>
  <w14:defaultImageDpi w14:val="300"/>
  <w15:docId w15:val="{43E36BAC-6923-4B3D-8DF2-40A7F72A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De Vita</dc:creator>
  <cp:keywords/>
  <dc:description/>
  <cp:lastModifiedBy>REV1</cp:lastModifiedBy>
  <cp:revision>2</cp:revision>
  <dcterms:created xsi:type="dcterms:W3CDTF">2017-12-30T19:13:00Z</dcterms:created>
  <dcterms:modified xsi:type="dcterms:W3CDTF">2017-12-30T19:13:00Z</dcterms:modified>
</cp:coreProperties>
</file>