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A37D2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jc w:val="both"/>
      </w:pPr>
      <w:r>
        <w:t>Proposta di presentazione di caso per Convegno su Aree Fragili 2018</w:t>
      </w:r>
    </w:p>
    <w:p w:rsidR="00000000" w:rsidRDefault="00EA37D2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jc w:val="both"/>
        <w:rPr>
          <w:b/>
        </w:rPr>
      </w:pPr>
    </w:p>
    <w:p w:rsidR="00000000" w:rsidRDefault="00EA37D2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jc w:val="both"/>
        <w:rPr>
          <w:b/>
          <w:sz w:val="26"/>
        </w:rPr>
      </w:pPr>
      <w:r>
        <w:rPr>
          <w:b/>
          <w:sz w:val="26"/>
        </w:rPr>
        <w:t xml:space="preserve">La </w:t>
      </w:r>
      <w:r>
        <w:rPr>
          <w:b/>
          <w:i/>
          <w:sz w:val="26"/>
        </w:rPr>
        <w:t>Casa delle Agriculture</w:t>
      </w:r>
      <w:r>
        <w:rPr>
          <w:b/>
          <w:sz w:val="26"/>
        </w:rPr>
        <w:t xml:space="preserve"> di Castiglione d’Otranto </w:t>
      </w:r>
    </w:p>
    <w:p w:rsidR="00000000" w:rsidRDefault="00EA37D2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jc w:val="both"/>
      </w:pPr>
    </w:p>
    <w:p w:rsidR="00000000" w:rsidRDefault="00EA37D2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jc w:val="both"/>
      </w:pPr>
      <w:r>
        <w:t xml:space="preserve">a cura di </w:t>
      </w:r>
      <w:bookmarkStart w:id="0" w:name="_GoBack"/>
      <w:r>
        <w:t>Angelo Salento, Michele Dell’Abate e Mattia Marangio</w:t>
      </w:r>
    </w:p>
    <w:bookmarkEnd w:id="0"/>
    <w:p w:rsidR="00000000" w:rsidRDefault="00EA37D2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jc w:val="both"/>
      </w:pPr>
      <w:r>
        <w:t>(Università del Salento)</w:t>
      </w:r>
    </w:p>
    <w:p w:rsidR="00000000" w:rsidRDefault="00EA37D2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jc w:val="both"/>
      </w:pPr>
    </w:p>
    <w:p w:rsidR="00000000" w:rsidRDefault="00EA37D2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jc w:val="both"/>
      </w:pPr>
    </w:p>
    <w:p w:rsidR="00000000" w:rsidRDefault="00EA37D2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panorama di iniziative neo-contadine e d</w:t>
      </w:r>
      <w:r>
        <w:rPr>
          <w:rFonts w:ascii="Times New Roman" w:hAnsi="Times New Roman"/>
        </w:rPr>
        <w:t xml:space="preserve">i costruzione di </w:t>
      </w:r>
      <w:r>
        <w:rPr>
          <w:rFonts w:ascii="Times New Roman" w:hAnsi="Times New Roman"/>
          <w:i/>
        </w:rPr>
        <w:t>nested markets</w:t>
      </w:r>
      <w:r>
        <w:rPr>
          <w:rFonts w:ascii="Times New Roman" w:hAnsi="Times New Roman"/>
        </w:rPr>
        <w:t xml:space="preserve"> in atto nella Penisola Salentina, la vicenda della </w:t>
      </w:r>
      <w:r>
        <w:rPr>
          <w:rFonts w:ascii="Times New Roman" w:hAnsi="Times New Roman"/>
          <w:i/>
        </w:rPr>
        <w:t>Casa delle Agriculture</w:t>
      </w:r>
      <w:r>
        <w:rPr>
          <w:rFonts w:ascii="Times New Roman" w:hAnsi="Times New Roman"/>
        </w:rPr>
        <w:t xml:space="preserve"> di Castiglione d’Otranto (Andrano) si distingue per la varietà delle attività realizzate e per il rilievo dei risultati.</w:t>
      </w:r>
    </w:p>
    <w:p w:rsidR="00000000" w:rsidRDefault="00EA37D2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i/>
        </w:rPr>
        <w:t>Casa delle Agriculture</w:t>
      </w:r>
      <w:r>
        <w:rPr>
          <w:rFonts w:ascii="Times New Roman" w:hAnsi="Times New Roman"/>
        </w:rPr>
        <w:t xml:space="preserve"> è, </w:t>
      </w:r>
      <w:r>
        <w:rPr>
          <w:rFonts w:ascii="Times New Roman" w:hAnsi="Times New Roman"/>
        </w:rPr>
        <w:t>all’origine, un gruppo di persone fra i 25 e i 40 anni, che nel 2011 attiva un programma di recupero di terreni agricoli disattivati: su piccoli appezzamenti ottenuti in comodato gratuito il gruppo attiva produzioni di  varietà da tempo estromesse dai cana</w:t>
      </w:r>
      <w:r>
        <w:rPr>
          <w:rFonts w:ascii="Times New Roman" w:hAnsi="Times New Roman"/>
        </w:rPr>
        <w:t xml:space="preserve">li formali della distribuzione alimentare. Mettendo a valore le relazioni sociali dei suoi membri, il gruppo si apre alla collaborazione con artisti e organizzatori culturali. Nasce così il progetto del </w:t>
      </w:r>
      <w:r>
        <w:rPr>
          <w:rFonts w:ascii="Times New Roman" w:hAnsi="Times New Roman"/>
          <w:i/>
        </w:rPr>
        <w:t>Parco dei Frutti Minori</w:t>
      </w:r>
      <w:r>
        <w:rPr>
          <w:rFonts w:ascii="Times New Roman" w:hAnsi="Times New Roman"/>
        </w:rPr>
        <w:t>, un insieme di spazi, anche d</w:t>
      </w:r>
      <w:r>
        <w:rPr>
          <w:rFonts w:ascii="Times New Roman" w:hAnsi="Times New Roman"/>
        </w:rPr>
        <w:t>emaniali, sottratti all’abbandono e dedicati alla produzione di varietà frutticole rare.</w:t>
      </w:r>
    </w:p>
    <w:p w:rsidR="00000000" w:rsidRDefault="00EA37D2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 questo primo nucleo di attività di produzione, il gruppo innesta la costruzione di un </w:t>
      </w:r>
      <w:r>
        <w:rPr>
          <w:rFonts w:ascii="Times New Roman" w:hAnsi="Times New Roman"/>
          <w:i/>
        </w:rPr>
        <w:t>nested market</w:t>
      </w:r>
      <w:r>
        <w:rPr>
          <w:rFonts w:ascii="Times New Roman" w:hAnsi="Times New Roman"/>
        </w:rPr>
        <w:t xml:space="preserve">, mettendo a punto forme di scambio e di cooperazione con attori </w:t>
      </w:r>
      <w:r>
        <w:rPr>
          <w:rFonts w:ascii="Times New Roman" w:hAnsi="Times New Roman"/>
        </w:rPr>
        <w:t xml:space="preserve">della piccola distribuzione informale e gruppi di acquisto solidale, e auto-organizzando un “gruppo di acquisto popolare” presso la propria sede. Dal 2011, inoltre, organizza un evento denominato </w:t>
      </w:r>
      <w:r>
        <w:rPr>
          <w:rFonts w:ascii="Times New Roman" w:hAnsi="Times New Roman"/>
          <w:i/>
        </w:rPr>
        <w:t>Notte Verde</w:t>
      </w:r>
      <w:r>
        <w:rPr>
          <w:rFonts w:ascii="Times New Roman" w:hAnsi="Times New Roman"/>
        </w:rPr>
        <w:t>, che riunisce per tre serate di fine agosto, nel</w:t>
      </w:r>
      <w:r>
        <w:rPr>
          <w:rFonts w:ascii="Times New Roman" w:hAnsi="Times New Roman"/>
        </w:rPr>
        <w:t>l’abitato di Castiglione d’Otranto, decine di produttori agricoli e artigianali del contesto salentino, con una crescente affluenza di pubblico di anno in anno (nell’edizione 2017 si stimano 35 mila presenze).</w:t>
      </w:r>
    </w:p>
    <w:p w:rsidR="00000000" w:rsidRDefault="00EA37D2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successo riscosso dalle iniziative spinge i</w:t>
      </w:r>
      <w:r>
        <w:rPr>
          <w:rFonts w:ascii="Times New Roman" w:hAnsi="Times New Roman"/>
        </w:rPr>
        <w:t xml:space="preserve">l gruppo - costituito in associazione dal 2013 e anche in cooperativa dal 2017 - ad allargare la base delle attività produttive. Nel 2016 viene inaugurato il </w:t>
      </w:r>
      <w:r>
        <w:rPr>
          <w:rFonts w:ascii="Times New Roman" w:hAnsi="Times New Roman"/>
          <w:i/>
        </w:rPr>
        <w:t>Vivaio della biodiversità</w:t>
      </w:r>
      <w:r>
        <w:rPr>
          <w:rFonts w:ascii="Times New Roman" w:hAnsi="Times New Roman"/>
        </w:rPr>
        <w:t>, punto di riferimento  distrettuale per la riproduzione e la distribuzio</w:t>
      </w:r>
      <w:r>
        <w:rPr>
          <w:rFonts w:ascii="Times New Roman" w:hAnsi="Times New Roman"/>
        </w:rPr>
        <w:t xml:space="preserve">ne di sementi in via di estinzione. Nello stesso anno inizia - sulla base di un progetto co-finanziato dalla Regione Puglia - la costruzione di un </w:t>
      </w:r>
      <w:r>
        <w:rPr>
          <w:rFonts w:ascii="Times New Roman" w:hAnsi="Times New Roman"/>
          <w:i/>
        </w:rPr>
        <w:t>Mulino di Comunità</w:t>
      </w:r>
      <w:r>
        <w:rPr>
          <w:rFonts w:ascii="Times New Roman" w:hAnsi="Times New Roman"/>
        </w:rPr>
        <w:t>, che si candida a diventare un luogo e uno strumento di riferimento per tutti i piccoli pr</w:t>
      </w:r>
      <w:r>
        <w:rPr>
          <w:rFonts w:ascii="Times New Roman" w:hAnsi="Times New Roman"/>
        </w:rPr>
        <w:t>oduttori di cereali della provincia per moliture di alta qualità.</w:t>
      </w:r>
    </w:p>
    <w:p w:rsidR="00000000" w:rsidRDefault="00EA37D2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All’allargamento delle basi produttive - che si vanno estendendo così dalla produzione alla trasformazione alimentare - corrisponde un ulteriore sforzo di costruzione di spazi e relazioni di</w:t>
      </w:r>
      <w:r>
        <w:rPr>
          <w:rFonts w:ascii="Times New Roman" w:hAnsi="Times New Roman"/>
        </w:rPr>
        <w:t xml:space="preserve"> scambio. Così, attraverso una crescente collaborazione con la rete di produttori neo-contadini </w:t>
      </w:r>
      <w:r>
        <w:rPr>
          <w:rFonts w:ascii="Times New Roman" w:hAnsi="Times New Roman"/>
          <w:i/>
        </w:rPr>
        <w:t>Salento Km 0</w:t>
      </w:r>
      <w:r>
        <w:rPr>
          <w:rFonts w:ascii="Times New Roman" w:hAnsi="Times New Roman"/>
        </w:rPr>
        <w:t xml:space="preserve">, la Casa delle Agriculture partecipa al progetto di realizzazione della prima mensa scolastica a </w:t>
      </w:r>
      <w:r>
        <w:rPr>
          <w:rFonts w:ascii="Times New Roman" w:hAnsi="Times New Roman"/>
          <w:i/>
        </w:rPr>
        <w:t>Km 0</w:t>
      </w:r>
      <w:r>
        <w:rPr>
          <w:rFonts w:ascii="Times New Roman" w:hAnsi="Times New Roman"/>
        </w:rPr>
        <w:t xml:space="preserve"> in Puglia, in collaborazione con il Comune di</w:t>
      </w:r>
      <w:r>
        <w:rPr>
          <w:rFonts w:ascii="Times New Roman" w:hAnsi="Times New Roman"/>
        </w:rPr>
        <w:t xml:space="preserve"> Melpignano. Inoltre, inizia a sviluppare il progetto della </w:t>
      </w:r>
      <w:r>
        <w:rPr>
          <w:rFonts w:ascii="Times New Roman" w:hAnsi="Times New Roman"/>
          <w:i/>
        </w:rPr>
        <w:t>Scuola di Agriculture</w:t>
      </w:r>
      <w:r>
        <w:rPr>
          <w:rFonts w:ascii="Times New Roman" w:hAnsi="Times New Roman"/>
        </w:rPr>
        <w:t xml:space="preserve">, un workshop permanente per la formazione teorica e pratica di operatori dell’agricoltura contadina e della neo-pastorizia. Infine, in collaborazione con </w:t>
      </w:r>
      <w:r>
        <w:rPr>
          <w:rFonts w:ascii="Times New Roman" w:hAnsi="Times New Roman"/>
          <w:i/>
        </w:rPr>
        <w:t>SPRAR</w:t>
      </w:r>
      <w:r>
        <w:rPr>
          <w:rFonts w:ascii="Times New Roman" w:hAnsi="Times New Roman"/>
        </w:rPr>
        <w:t xml:space="preserve"> e attori del T</w:t>
      </w:r>
      <w:r>
        <w:rPr>
          <w:rFonts w:ascii="Times New Roman" w:hAnsi="Times New Roman"/>
        </w:rPr>
        <w:t xml:space="preserve">erzo Settore, dà avvio a una serie di iniziative di </w:t>
      </w:r>
      <w:r>
        <w:rPr>
          <w:rFonts w:ascii="Times New Roman" w:hAnsi="Times New Roman"/>
        </w:rPr>
        <w:t>agricoltura sociale</w:t>
      </w:r>
      <w:r>
        <w:rPr>
          <w:rFonts w:ascii="Times New Roman" w:hAnsi="Times New Roman"/>
        </w:rPr>
        <w:t>, dedicate ad anziani, disabili e migranti.</w:t>
      </w:r>
    </w:p>
    <w:p w:rsidR="00000000" w:rsidRDefault="00EA37D2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presentazione che proponiamo illustra questo percorso, soffermandosi in particolare su:</w:t>
      </w:r>
    </w:p>
    <w:p w:rsidR="00000000" w:rsidRDefault="00EA37D2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 profili di fragilità del contesto di riferimen</w:t>
      </w:r>
      <w:r>
        <w:rPr>
          <w:rFonts w:ascii="Times New Roman" w:hAnsi="Times New Roman"/>
        </w:rPr>
        <w:t>to;</w:t>
      </w:r>
    </w:p>
    <w:p w:rsidR="00000000" w:rsidRDefault="00EA37D2">
      <w:pPr>
        <w:pStyle w:val="Corpo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ind w:hanging="1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l’individuazione e lo sviluppo di forme innovative di scambio (dedicando attenzione ai processi di analisi del valore e di definizione dei prezzi);</w:t>
      </w:r>
    </w:p>
    <w:p w:rsidR="00000000" w:rsidRDefault="00EA37D2">
      <w:pPr>
        <w:pStyle w:val="Corpo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ind w:hanging="1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costruzione di spazi e luoghi (permanenti e temporanei) dello scambio e dell’incontro;</w:t>
      </w:r>
    </w:p>
    <w:p w:rsidR="00000000" w:rsidRDefault="00EA37D2">
      <w:pPr>
        <w:pStyle w:val="Corpo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ind w:hanging="1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costruzione</w:t>
      </w:r>
      <w:r>
        <w:rPr>
          <w:rFonts w:ascii="Times New Roman" w:hAnsi="Times New Roman"/>
        </w:rPr>
        <w:t xml:space="preserve"> di reti e di forme innovative di collaborazione fra produttori e attori della piccola distribuzione;</w:t>
      </w:r>
    </w:p>
    <w:p w:rsidR="00000000" w:rsidRDefault="00EA37D2">
      <w:pPr>
        <w:pStyle w:val="Corpo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ind w:hanging="1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 sviluppo di programmi e di protocolli di collaborazione fra attori privati e istituzioni pubbliche;</w:t>
      </w:r>
    </w:p>
    <w:p w:rsidR="00EA37D2" w:rsidRDefault="00EA37D2">
      <w:pPr>
        <w:pStyle w:val="Corpo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ind w:hanging="1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l’interazione con la comunità del contesto di rifer</w:t>
      </w:r>
      <w:r>
        <w:rPr>
          <w:rFonts w:ascii="Times New Roman" w:hAnsi="Times New Roman"/>
        </w:rPr>
        <w:t>imento e la costruzione di legami fiduciari e cooperativi con la cittadinanza e gli operatori economici locali.</w:t>
      </w:r>
    </w:p>
    <w:sectPr w:rsidR="00EA37D2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701" w:right="1701" w:bottom="1701" w:left="170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7D2" w:rsidRDefault="00EA37D2">
      <w:r>
        <w:separator/>
      </w:r>
    </w:p>
  </w:endnote>
  <w:endnote w:type="continuationSeparator" w:id="0">
    <w:p w:rsidR="00EA37D2" w:rsidRDefault="00EA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A37D2">
    <w:pPr>
      <w:pStyle w:val="IntestazioneepidipaginaA"/>
      <w:tabs>
        <w:tab w:val="clear" w:pos="9632"/>
        <w:tab w:val="right" w:pos="8478"/>
      </w:tabs>
      <w:rPr>
        <w:rFonts w:ascii="Times New Roman" w:eastAsia="Times New Roman" w:hAnsi="Times New Roman"/>
        <w:color w:val="auto"/>
        <w:lang w:val="it-IT" w:eastAsia="it-IT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A37D2">
    <w:pPr>
      <w:pStyle w:val="IntestazioneepidipaginaA"/>
      <w:tabs>
        <w:tab w:val="clear" w:pos="9632"/>
        <w:tab w:val="right" w:pos="8478"/>
      </w:tabs>
      <w:rPr>
        <w:rFonts w:ascii="Times New Roman" w:eastAsia="Times New Roman" w:hAnsi="Times New Roman"/>
        <w:color w:val="auto"/>
        <w:lang w:val="it-IT" w:eastAsia="it-IT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7D2" w:rsidRDefault="00EA37D2">
      <w:r>
        <w:separator/>
      </w:r>
    </w:p>
  </w:footnote>
  <w:footnote w:type="continuationSeparator" w:id="0">
    <w:p w:rsidR="00EA37D2" w:rsidRDefault="00EA3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A37D2">
    <w:pPr>
      <w:pStyle w:val="IntestazioneepidipaginaA"/>
      <w:tabs>
        <w:tab w:val="clear" w:pos="9632"/>
        <w:tab w:val="right" w:pos="8478"/>
      </w:tabs>
      <w:rPr>
        <w:rFonts w:ascii="Times New Roman" w:eastAsia="Times New Roman" w:hAnsi="Times New Roman"/>
        <w:color w:val="auto"/>
        <w:lang w:val="it-IT" w:eastAsia="it-IT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A37D2">
    <w:pPr>
      <w:pStyle w:val="IntestazioneepidipaginaA"/>
      <w:tabs>
        <w:tab w:val="clear" w:pos="9632"/>
        <w:tab w:val="right" w:pos="8478"/>
      </w:tabs>
      <w:rPr>
        <w:rFonts w:ascii="Times New Roman" w:eastAsia="Times New Roman" w:hAnsi="Times New Roman"/>
        <w:color w:val="auto"/>
        <w:lang w:val="it-IT" w:eastAsia="it-IT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94"/>
    <w:rsid w:val="00916F94"/>
    <w:rsid w:val="00E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8A2C782-5F75-4A4F-8AF8-649E74C2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autoRedefine/>
    <w:semiHidden/>
  </w:style>
  <w:style w:type="paragraph" w:customStyle="1" w:styleId="IntestazioneepidipaginaA">
    <w:name w:val="Intestazione e piè di pagina 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A">
    <w:name w:val="Corpo A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OSTI GIORGIO</dc:creator>
  <cp:keywords/>
  <cp:lastModifiedBy>OSTI GIORGIO</cp:lastModifiedBy>
  <cp:revision>2</cp:revision>
  <dcterms:created xsi:type="dcterms:W3CDTF">2017-12-12T17:38:00Z</dcterms:created>
  <dcterms:modified xsi:type="dcterms:W3CDTF">2017-12-12T17:38:00Z</dcterms:modified>
</cp:coreProperties>
</file>